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24" w:rsidRPr="002B0505" w:rsidRDefault="00B11B5D" w:rsidP="00B11B5D">
      <w:pPr>
        <w:pStyle w:val="Bezproreda"/>
        <w:rPr>
          <w:sz w:val="32"/>
          <w:szCs w:val="32"/>
        </w:rPr>
      </w:pPr>
      <w:bookmarkStart w:id="0" w:name="_GoBack"/>
      <w:bookmarkEnd w:id="0"/>
      <w:r w:rsidRPr="002B0505">
        <w:rPr>
          <w:sz w:val="32"/>
          <w:szCs w:val="32"/>
        </w:rPr>
        <w:t>TURISTIČKA ZAJEDNICA OPĆINE</w:t>
      </w:r>
    </w:p>
    <w:p w:rsidR="00B11B5D" w:rsidRPr="002B0505" w:rsidRDefault="00B11B5D" w:rsidP="00B11B5D">
      <w:pPr>
        <w:pStyle w:val="Bezproreda"/>
        <w:rPr>
          <w:b/>
          <w:sz w:val="32"/>
          <w:szCs w:val="32"/>
        </w:rPr>
      </w:pPr>
      <w:r w:rsidRPr="002B0505">
        <w:rPr>
          <w:b/>
          <w:sz w:val="32"/>
          <w:szCs w:val="32"/>
        </w:rPr>
        <w:t>PODGORA</w:t>
      </w:r>
    </w:p>
    <w:p w:rsidR="00B11B5D" w:rsidRPr="002B0505" w:rsidRDefault="00B11B5D" w:rsidP="00B11B5D">
      <w:pPr>
        <w:pStyle w:val="Bezproreda"/>
        <w:rPr>
          <w:i/>
          <w:sz w:val="28"/>
          <w:szCs w:val="28"/>
        </w:rPr>
      </w:pPr>
      <w:r w:rsidRPr="002B0505">
        <w:rPr>
          <w:i/>
          <w:sz w:val="28"/>
          <w:szCs w:val="28"/>
        </w:rPr>
        <w:t>NADZORNI ODBOR</w:t>
      </w:r>
    </w:p>
    <w:p w:rsidR="00B11B5D" w:rsidRPr="002B0505" w:rsidRDefault="00B11B5D" w:rsidP="00B11B5D">
      <w:pPr>
        <w:pStyle w:val="Bezproreda"/>
      </w:pPr>
    </w:p>
    <w:p w:rsidR="002B0505" w:rsidRDefault="002B0505" w:rsidP="00B11B5D">
      <w:pPr>
        <w:pStyle w:val="Bezproreda"/>
      </w:pPr>
    </w:p>
    <w:p w:rsidR="002B0505" w:rsidRPr="002B0505" w:rsidRDefault="002B0505" w:rsidP="00B11B5D">
      <w:pPr>
        <w:pStyle w:val="Bezproreda"/>
      </w:pPr>
    </w:p>
    <w:p w:rsidR="002B0505" w:rsidRPr="002B0505" w:rsidRDefault="002B0505" w:rsidP="00B11B5D">
      <w:pPr>
        <w:pStyle w:val="Bezproreda"/>
      </w:pPr>
    </w:p>
    <w:p w:rsidR="00B11B5D" w:rsidRPr="002B0505" w:rsidRDefault="00B11B5D" w:rsidP="00B11B5D">
      <w:pPr>
        <w:pStyle w:val="Bezproreda"/>
      </w:pPr>
    </w:p>
    <w:p w:rsidR="00B11B5D" w:rsidRPr="002B0505" w:rsidRDefault="00B11B5D" w:rsidP="002B0505">
      <w:pPr>
        <w:pStyle w:val="Naslov"/>
        <w:jc w:val="center"/>
        <w:rPr>
          <w:sz w:val="48"/>
          <w:szCs w:val="48"/>
        </w:rPr>
      </w:pPr>
      <w:r w:rsidRPr="002B0505">
        <w:rPr>
          <w:sz w:val="48"/>
          <w:szCs w:val="48"/>
        </w:rPr>
        <w:t>IZVJEŠĆE O OBAVLJENOM NADZORU NAD RADOM TURISTIČKE ZAJEDNICE OPĆINE PODGORA</w:t>
      </w:r>
    </w:p>
    <w:p w:rsidR="00B11B5D" w:rsidRPr="002B0505" w:rsidRDefault="00B11B5D" w:rsidP="00B11B5D">
      <w:pPr>
        <w:pStyle w:val="Bezproreda"/>
        <w:rPr>
          <w:sz w:val="24"/>
          <w:szCs w:val="24"/>
        </w:rPr>
      </w:pPr>
    </w:p>
    <w:p w:rsidR="002B0505" w:rsidRPr="002B0505" w:rsidRDefault="002B0505" w:rsidP="00B11B5D">
      <w:pPr>
        <w:pStyle w:val="Bezproreda"/>
        <w:rPr>
          <w:sz w:val="24"/>
          <w:szCs w:val="24"/>
        </w:rPr>
      </w:pPr>
    </w:p>
    <w:p w:rsidR="00B11B5D" w:rsidRPr="002B0505" w:rsidRDefault="00B11B5D" w:rsidP="00B11B5D">
      <w:pPr>
        <w:pStyle w:val="Bezproreda"/>
        <w:rPr>
          <w:sz w:val="24"/>
          <w:szCs w:val="24"/>
        </w:rPr>
      </w:pPr>
    </w:p>
    <w:p w:rsidR="00B11B5D" w:rsidRPr="002B0505" w:rsidRDefault="00B11B5D" w:rsidP="00B11B5D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 xml:space="preserve">Nadzoru su </w:t>
      </w:r>
      <w:proofErr w:type="spellStart"/>
      <w:r w:rsidRPr="002B0505">
        <w:rPr>
          <w:sz w:val="24"/>
          <w:szCs w:val="24"/>
        </w:rPr>
        <w:t>nazočili</w:t>
      </w:r>
      <w:proofErr w:type="spellEnd"/>
      <w:r w:rsidRPr="002B0505">
        <w:rPr>
          <w:sz w:val="24"/>
          <w:szCs w:val="24"/>
        </w:rPr>
        <w:t>:</w:t>
      </w:r>
    </w:p>
    <w:p w:rsidR="00B11B5D" w:rsidRPr="002B0505" w:rsidRDefault="00B11B5D" w:rsidP="00B11B5D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2B0505">
        <w:rPr>
          <w:sz w:val="24"/>
          <w:szCs w:val="24"/>
        </w:rPr>
        <w:t xml:space="preserve">Marija </w:t>
      </w:r>
      <w:proofErr w:type="spellStart"/>
      <w:r w:rsidRPr="002B0505">
        <w:rPr>
          <w:sz w:val="24"/>
          <w:szCs w:val="24"/>
        </w:rPr>
        <w:t>Glučina</w:t>
      </w:r>
      <w:proofErr w:type="spellEnd"/>
      <w:r w:rsidRPr="002B0505">
        <w:rPr>
          <w:sz w:val="24"/>
          <w:szCs w:val="24"/>
        </w:rPr>
        <w:t>, predsjednica NO TZO Podgora</w:t>
      </w:r>
    </w:p>
    <w:p w:rsidR="00B11B5D" w:rsidRPr="002B0505" w:rsidRDefault="00B11B5D" w:rsidP="00B11B5D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2B0505">
        <w:rPr>
          <w:sz w:val="24"/>
          <w:szCs w:val="24"/>
        </w:rPr>
        <w:t>Marko Luketina, član NO TZO Podgora</w:t>
      </w:r>
    </w:p>
    <w:p w:rsidR="00B11B5D" w:rsidRPr="002B0505" w:rsidRDefault="00B11B5D" w:rsidP="00B11B5D">
      <w:pPr>
        <w:pStyle w:val="Bezproreda"/>
        <w:rPr>
          <w:sz w:val="24"/>
          <w:szCs w:val="24"/>
        </w:rPr>
      </w:pPr>
    </w:p>
    <w:p w:rsidR="00B11B5D" w:rsidRPr="002B0505" w:rsidRDefault="00B11B5D" w:rsidP="00B11B5D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 xml:space="preserve">Nadzoru nije </w:t>
      </w:r>
      <w:proofErr w:type="spellStart"/>
      <w:r w:rsidRPr="002B0505">
        <w:rPr>
          <w:sz w:val="24"/>
          <w:szCs w:val="24"/>
        </w:rPr>
        <w:t>nazočio</w:t>
      </w:r>
      <w:proofErr w:type="spellEnd"/>
      <w:r w:rsidRPr="002B0505">
        <w:rPr>
          <w:sz w:val="24"/>
          <w:szCs w:val="24"/>
        </w:rPr>
        <w:t>:</w:t>
      </w:r>
    </w:p>
    <w:p w:rsidR="00B11B5D" w:rsidRPr="002B0505" w:rsidRDefault="00B11B5D" w:rsidP="00B11B5D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2B0505">
        <w:rPr>
          <w:sz w:val="24"/>
          <w:szCs w:val="24"/>
        </w:rPr>
        <w:t>Nino Vela, član NO TZO Podgora</w:t>
      </w:r>
    </w:p>
    <w:p w:rsidR="00B11B5D" w:rsidRDefault="00B11B5D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Pr="002B0505" w:rsidRDefault="002B0505" w:rsidP="00B11B5D">
      <w:pPr>
        <w:pStyle w:val="Bezproreda"/>
        <w:rPr>
          <w:sz w:val="24"/>
          <w:szCs w:val="24"/>
        </w:rPr>
      </w:pPr>
    </w:p>
    <w:p w:rsidR="002B0505" w:rsidRPr="002B0505" w:rsidRDefault="00B11B5D" w:rsidP="002B0505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>Nadzor je provede</w:t>
      </w:r>
      <w:r w:rsidR="005012B4">
        <w:rPr>
          <w:sz w:val="24"/>
          <w:szCs w:val="24"/>
        </w:rPr>
        <w:t xml:space="preserve">n u TZO Podgora u </w:t>
      </w:r>
      <w:proofErr w:type="spellStart"/>
      <w:r w:rsidR="005012B4">
        <w:rPr>
          <w:sz w:val="24"/>
          <w:szCs w:val="24"/>
        </w:rPr>
        <w:t>Podgori</w:t>
      </w:r>
      <w:proofErr w:type="spellEnd"/>
      <w:r w:rsidR="005012B4">
        <w:rPr>
          <w:sz w:val="24"/>
          <w:szCs w:val="24"/>
        </w:rPr>
        <w:t xml:space="preserve"> dana </w:t>
      </w:r>
      <w:r w:rsidR="001551C9">
        <w:rPr>
          <w:sz w:val="24"/>
          <w:szCs w:val="24"/>
        </w:rPr>
        <w:t>15. veljače 2017</w:t>
      </w:r>
      <w:r w:rsidRPr="002B0505">
        <w:rPr>
          <w:sz w:val="24"/>
          <w:szCs w:val="24"/>
        </w:rPr>
        <w:t>. godine</w:t>
      </w:r>
      <w:r w:rsidR="00BA3DE7">
        <w:rPr>
          <w:sz w:val="24"/>
          <w:szCs w:val="24"/>
        </w:rPr>
        <w:t xml:space="preserve"> s početkom u 17:00 h</w:t>
      </w:r>
      <w:r w:rsidRPr="002B0505">
        <w:rPr>
          <w:sz w:val="24"/>
          <w:szCs w:val="24"/>
        </w:rPr>
        <w:t>.</w:t>
      </w:r>
      <w:r w:rsidR="002B0505" w:rsidRPr="002B0505">
        <w:rPr>
          <w:sz w:val="24"/>
          <w:szCs w:val="24"/>
        </w:rPr>
        <w:t xml:space="preserve"> Nadzor je proveden nad:</w:t>
      </w:r>
    </w:p>
    <w:p w:rsidR="002B0505" w:rsidRPr="002B0505" w:rsidRDefault="002B0505" w:rsidP="002B0505">
      <w:pPr>
        <w:pStyle w:val="Bezproreda"/>
        <w:rPr>
          <w:sz w:val="24"/>
          <w:szCs w:val="24"/>
        </w:rPr>
      </w:pPr>
    </w:p>
    <w:p w:rsidR="002B0505" w:rsidRPr="002B0505" w:rsidRDefault="002B0505" w:rsidP="002B0505">
      <w:pPr>
        <w:pStyle w:val="Bezproreda"/>
        <w:numPr>
          <w:ilvl w:val="0"/>
          <w:numId w:val="7"/>
        </w:numPr>
        <w:rPr>
          <w:sz w:val="24"/>
          <w:szCs w:val="24"/>
        </w:rPr>
      </w:pPr>
      <w:r w:rsidRPr="002B0505">
        <w:rPr>
          <w:sz w:val="24"/>
          <w:szCs w:val="24"/>
        </w:rPr>
        <w:t xml:space="preserve">Vođenjem poslova turističke zajednice </w:t>
      </w:r>
      <w:r w:rsidR="00830AC9">
        <w:rPr>
          <w:sz w:val="24"/>
          <w:szCs w:val="24"/>
        </w:rPr>
        <w:t>od 1. siječnja do 31</w:t>
      </w:r>
      <w:r w:rsidR="005012B4">
        <w:rPr>
          <w:sz w:val="24"/>
          <w:szCs w:val="24"/>
        </w:rPr>
        <w:t xml:space="preserve">. </w:t>
      </w:r>
      <w:r w:rsidR="001551C9">
        <w:rPr>
          <w:sz w:val="24"/>
          <w:szCs w:val="24"/>
        </w:rPr>
        <w:t>prosinca</w:t>
      </w:r>
      <w:r w:rsidR="005012B4">
        <w:rPr>
          <w:sz w:val="24"/>
          <w:szCs w:val="24"/>
        </w:rPr>
        <w:t xml:space="preserve"> 2016</w:t>
      </w:r>
      <w:r w:rsidRPr="002B0505">
        <w:rPr>
          <w:sz w:val="24"/>
          <w:szCs w:val="24"/>
        </w:rPr>
        <w:t>. godine</w:t>
      </w:r>
    </w:p>
    <w:p w:rsidR="002B0505" w:rsidRPr="002B0505" w:rsidRDefault="002B0505" w:rsidP="002B0505">
      <w:pPr>
        <w:pStyle w:val="Bezproreda"/>
        <w:numPr>
          <w:ilvl w:val="0"/>
          <w:numId w:val="7"/>
        </w:numPr>
        <w:rPr>
          <w:sz w:val="24"/>
          <w:szCs w:val="24"/>
        </w:rPr>
      </w:pPr>
      <w:r w:rsidRPr="002B0505">
        <w:rPr>
          <w:sz w:val="24"/>
          <w:szCs w:val="24"/>
        </w:rPr>
        <w:t xml:space="preserve">materijalnim i financijskim </w:t>
      </w:r>
      <w:r w:rsidR="00830AC9">
        <w:rPr>
          <w:sz w:val="24"/>
          <w:szCs w:val="24"/>
        </w:rPr>
        <w:t>poslovanjem i raspolag</w:t>
      </w:r>
      <w:r w:rsidRPr="002B0505">
        <w:rPr>
          <w:sz w:val="24"/>
          <w:szCs w:val="24"/>
        </w:rPr>
        <w:t xml:space="preserve">anjem sredstvima TZO Podgora </w:t>
      </w:r>
      <w:r w:rsidR="00830AC9">
        <w:rPr>
          <w:sz w:val="24"/>
          <w:szCs w:val="24"/>
        </w:rPr>
        <w:t>u razdoblju od 1. siječnja do 31</w:t>
      </w:r>
      <w:r w:rsidR="001551C9">
        <w:rPr>
          <w:sz w:val="24"/>
          <w:szCs w:val="24"/>
        </w:rPr>
        <w:t>.prosinca</w:t>
      </w:r>
      <w:r w:rsidRPr="002B0505">
        <w:rPr>
          <w:sz w:val="24"/>
          <w:szCs w:val="24"/>
        </w:rPr>
        <w:t xml:space="preserve"> 201</w:t>
      </w:r>
      <w:r w:rsidR="005012B4">
        <w:rPr>
          <w:sz w:val="24"/>
          <w:szCs w:val="24"/>
        </w:rPr>
        <w:t>6</w:t>
      </w:r>
      <w:r w:rsidRPr="002B0505">
        <w:rPr>
          <w:sz w:val="24"/>
          <w:szCs w:val="24"/>
        </w:rPr>
        <w:t>. godine</w:t>
      </w:r>
    </w:p>
    <w:p w:rsidR="002B0505" w:rsidRPr="002B0505" w:rsidRDefault="002B0505" w:rsidP="002B0505">
      <w:pPr>
        <w:pStyle w:val="Bezproreda"/>
        <w:numPr>
          <w:ilvl w:val="0"/>
          <w:numId w:val="7"/>
        </w:numPr>
        <w:rPr>
          <w:sz w:val="24"/>
          <w:szCs w:val="24"/>
        </w:rPr>
      </w:pPr>
      <w:r w:rsidRPr="002B0505">
        <w:rPr>
          <w:sz w:val="24"/>
          <w:szCs w:val="24"/>
        </w:rPr>
        <w:t xml:space="preserve">izvršenjem i provedbom programa rada i financijskog plana TZO Podgora u razdoblju </w:t>
      </w:r>
      <w:r w:rsidR="00830AC9">
        <w:rPr>
          <w:sz w:val="24"/>
          <w:szCs w:val="24"/>
        </w:rPr>
        <w:t>od 1. siječnja do 31</w:t>
      </w:r>
      <w:r w:rsidR="001551C9">
        <w:rPr>
          <w:sz w:val="24"/>
          <w:szCs w:val="24"/>
        </w:rPr>
        <w:t xml:space="preserve">. prosinca </w:t>
      </w:r>
      <w:r w:rsidR="005012B4">
        <w:rPr>
          <w:sz w:val="24"/>
          <w:szCs w:val="24"/>
        </w:rPr>
        <w:t xml:space="preserve"> 2016</w:t>
      </w:r>
      <w:r w:rsidRPr="002B0505">
        <w:rPr>
          <w:sz w:val="24"/>
          <w:szCs w:val="24"/>
        </w:rPr>
        <w:t>. godine</w:t>
      </w:r>
    </w:p>
    <w:p w:rsidR="002B0505" w:rsidRPr="002B0505" w:rsidRDefault="002B0505" w:rsidP="00B11B5D">
      <w:pPr>
        <w:pStyle w:val="Bezproreda"/>
        <w:rPr>
          <w:sz w:val="24"/>
          <w:szCs w:val="24"/>
        </w:rPr>
      </w:pPr>
    </w:p>
    <w:p w:rsidR="002B0505" w:rsidRPr="002B0505" w:rsidRDefault="002B0505" w:rsidP="00B11B5D">
      <w:pPr>
        <w:pStyle w:val="Bezproreda"/>
        <w:rPr>
          <w:sz w:val="24"/>
          <w:szCs w:val="24"/>
        </w:rPr>
      </w:pPr>
    </w:p>
    <w:p w:rsidR="00B11B5D" w:rsidRDefault="00B11B5D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E11E2E" w:rsidRDefault="00E11E2E" w:rsidP="00B11B5D">
      <w:pPr>
        <w:pStyle w:val="Bezproreda"/>
        <w:rPr>
          <w:b/>
          <w:sz w:val="24"/>
          <w:szCs w:val="24"/>
        </w:rPr>
      </w:pPr>
    </w:p>
    <w:p w:rsidR="00553147" w:rsidRPr="002B0505" w:rsidRDefault="00553147" w:rsidP="00B11B5D">
      <w:pPr>
        <w:pStyle w:val="Bezproreda"/>
        <w:rPr>
          <w:b/>
          <w:sz w:val="24"/>
          <w:szCs w:val="24"/>
        </w:rPr>
      </w:pPr>
      <w:r w:rsidRPr="002B0505">
        <w:rPr>
          <w:b/>
          <w:sz w:val="24"/>
          <w:szCs w:val="24"/>
        </w:rPr>
        <w:lastRenderedPageBreak/>
        <w:t>PRIHODI</w:t>
      </w:r>
    </w:p>
    <w:p w:rsidR="00553147" w:rsidRPr="002B0505" w:rsidRDefault="00553147" w:rsidP="00B11B5D">
      <w:pPr>
        <w:pStyle w:val="Bezproreda"/>
        <w:rPr>
          <w:sz w:val="24"/>
          <w:szCs w:val="24"/>
        </w:rPr>
      </w:pPr>
    </w:p>
    <w:p w:rsidR="00830AC9" w:rsidRDefault="00B11B5D" w:rsidP="00B11B5D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 xml:space="preserve">Pregledom poslovnih knjiga TZO Podgora utvrđeno je da je </w:t>
      </w:r>
      <w:proofErr w:type="spellStart"/>
      <w:r w:rsidRPr="002B0505">
        <w:rPr>
          <w:sz w:val="24"/>
          <w:szCs w:val="24"/>
        </w:rPr>
        <w:t>uprihodovano</w:t>
      </w:r>
      <w:proofErr w:type="spellEnd"/>
      <w:r w:rsidRPr="002B0505">
        <w:rPr>
          <w:sz w:val="24"/>
          <w:szCs w:val="24"/>
        </w:rPr>
        <w:t xml:space="preserve"> </w:t>
      </w:r>
      <w:r w:rsidR="00830AC9">
        <w:rPr>
          <w:sz w:val="24"/>
          <w:szCs w:val="24"/>
        </w:rPr>
        <w:t>1</w:t>
      </w:r>
      <w:r w:rsidR="005012B4">
        <w:rPr>
          <w:sz w:val="24"/>
          <w:szCs w:val="24"/>
        </w:rPr>
        <w:t>.</w:t>
      </w:r>
      <w:r w:rsidR="000060B1">
        <w:rPr>
          <w:sz w:val="24"/>
          <w:szCs w:val="24"/>
        </w:rPr>
        <w:t>760.813,44</w:t>
      </w:r>
      <w:r w:rsidR="005012B4">
        <w:rPr>
          <w:sz w:val="24"/>
          <w:szCs w:val="24"/>
        </w:rPr>
        <w:t xml:space="preserve"> kuna od planiranih 1.</w:t>
      </w:r>
      <w:r w:rsidR="00830AC9">
        <w:rPr>
          <w:sz w:val="24"/>
          <w:szCs w:val="24"/>
        </w:rPr>
        <w:t>805</w:t>
      </w:r>
      <w:r w:rsidR="005012B4">
        <w:rPr>
          <w:sz w:val="24"/>
          <w:szCs w:val="24"/>
        </w:rPr>
        <w:t xml:space="preserve">.000,00 kuna (za cijelu poslovnu godinu), što daje ostvarenje </w:t>
      </w:r>
      <w:r w:rsidR="00830AC9">
        <w:rPr>
          <w:sz w:val="24"/>
          <w:szCs w:val="24"/>
        </w:rPr>
        <w:t xml:space="preserve">naplate </w:t>
      </w:r>
      <w:r w:rsidR="005012B4">
        <w:rPr>
          <w:sz w:val="24"/>
          <w:szCs w:val="24"/>
        </w:rPr>
        <w:t xml:space="preserve">od </w:t>
      </w:r>
      <w:r w:rsidR="000060B1">
        <w:rPr>
          <w:sz w:val="24"/>
          <w:szCs w:val="24"/>
        </w:rPr>
        <w:t xml:space="preserve"> 97,55% ostvareno prihoda </w:t>
      </w:r>
      <w:r w:rsidRPr="002B0505">
        <w:rPr>
          <w:sz w:val="24"/>
          <w:szCs w:val="24"/>
        </w:rPr>
        <w:t xml:space="preserve"> </w:t>
      </w:r>
      <w:r w:rsidR="00830AC9">
        <w:rPr>
          <w:sz w:val="24"/>
          <w:szCs w:val="24"/>
        </w:rPr>
        <w:t xml:space="preserve">od boravišne pristojbe </w:t>
      </w:r>
      <w:r w:rsidRPr="002B0505">
        <w:rPr>
          <w:sz w:val="24"/>
          <w:szCs w:val="24"/>
        </w:rPr>
        <w:t>u promatran</w:t>
      </w:r>
      <w:r w:rsidR="005012B4">
        <w:rPr>
          <w:sz w:val="24"/>
          <w:szCs w:val="24"/>
        </w:rPr>
        <w:t>om razdoblju od 1. siječnja 2016</w:t>
      </w:r>
      <w:r w:rsidRPr="002B0505">
        <w:rPr>
          <w:sz w:val="24"/>
          <w:szCs w:val="24"/>
        </w:rPr>
        <w:t>. godine</w:t>
      </w:r>
      <w:r w:rsidR="005012B4">
        <w:rPr>
          <w:sz w:val="24"/>
          <w:szCs w:val="24"/>
        </w:rPr>
        <w:t xml:space="preserve"> do 30. </w:t>
      </w:r>
      <w:r w:rsidR="00830AC9">
        <w:rPr>
          <w:sz w:val="24"/>
          <w:szCs w:val="24"/>
        </w:rPr>
        <w:t>listopada</w:t>
      </w:r>
      <w:r w:rsidR="005012B4">
        <w:rPr>
          <w:sz w:val="24"/>
          <w:szCs w:val="24"/>
        </w:rPr>
        <w:t xml:space="preserve"> 2016. godine</w:t>
      </w:r>
      <w:r w:rsidR="00830AC9">
        <w:rPr>
          <w:sz w:val="24"/>
          <w:szCs w:val="24"/>
        </w:rPr>
        <w:t xml:space="preserve">, te je </w:t>
      </w:r>
      <w:proofErr w:type="spellStart"/>
      <w:r w:rsidR="00830AC9">
        <w:rPr>
          <w:sz w:val="24"/>
          <w:szCs w:val="24"/>
        </w:rPr>
        <w:t>uprihodovano</w:t>
      </w:r>
      <w:proofErr w:type="spellEnd"/>
      <w:r w:rsidR="00830AC9">
        <w:rPr>
          <w:sz w:val="24"/>
          <w:szCs w:val="24"/>
        </w:rPr>
        <w:t xml:space="preserve"> 105.</w:t>
      </w:r>
      <w:r w:rsidR="000060B1">
        <w:rPr>
          <w:sz w:val="24"/>
          <w:szCs w:val="24"/>
        </w:rPr>
        <w:t>918,74</w:t>
      </w:r>
      <w:r w:rsidR="00830AC9">
        <w:rPr>
          <w:sz w:val="24"/>
          <w:szCs w:val="24"/>
        </w:rPr>
        <w:t xml:space="preserve"> kuna od planiranih 143.000,00 kuna (za cijelu poslovnu godinu), što daje ostvarenje naplate od 74</w:t>
      </w:r>
      <w:r w:rsidR="000060B1">
        <w:rPr>
          <w:sz w:val="24"/>
          <w:szCs w:val="24"/>
        </w:rPr>
        <w:t>,07</w:t>
      </w:r>
      <w:r w:rsidR="00830AC9">
        <w:rPr>
          <w:sz w:val="24"/>
          <w:szCs w:val="24"/>
        </w:rPr>
        <w:t xml:space="preserve">% po osnovi turističke članarine. </w:t>
      </w:r>
      <w:r w:rsidR="000060B1">
        <w:rPr>
          <w:sz w:val="24"/>
          <w:szCs w:val="24"/>
        </w:rPr>
        <w:t>Očekuje se naplata članarine od strane hotelskih kuća u ovom prvom kvartalu jer je u četvrtom kvartalu 2016. ista izostala te bi prihodi ostvareni od turističke članarine bili na planiranoj razini.</w:t>
      </w:r>
    </w:p>
    <w:p w:rsidR="00830AC9" w:rsidRDefault="00830AC9" w:rsidP="00B11B5D">
      <w:pPr>
        <w:pStyle w:val="Bezproreda"/>
        <w:rPr>
          <w:sz w:val="24"/>
          <w:szCs w:val="24"/>
        </w:rPr>
      </w:pPr>
    </w:p>
    <w:p w:rsidR="00B11B5D" w:rsidRDefault="00B11B5D" w:rsidP="00B11B5D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 xml:space="preserve">Dinamika naplate poslovnih prihoda </w:t>
      </w:r>
      <w:r w:rsidR="00830AC9">
        <w:rPr>
          <w:sz w:val="24"/>
          <w:szCs w:val="24"/>
        </w:rPr>
        <w:t>je na nešto višoj</w:t>
      </w:r>
      <w:r w:rsidR="005012B4">
        <w:rPr>
          <w:sz w:val="24"/>
          <w:szCs w:val="24"/>
        </w:rPr>
        <w:t xml:space="preserve"> razini </w:t>
      </w:r>
      <w:r w:rsidR="00830AC9">
        <w:rPr>
          <w:sz w:val="24"/>
          <w:szCs w:val="24"/>
        </w:rPr>
        <w:t>od</w:t>
      </w:r>
      <w:r w:rsidR="005012B4">
        <w:rPr>
          <w:sz w:val="24"/>
          <w:szCs w:val="24"/>
        </w:rPr>
        <w:t xml:space="preserve"> prošle poslovn</w:t>
      </w:r>
      <w:r w:rsidR="000060B1">
        <w:rPr>
          <w:sz w:val="24"/>
          <w:szCs w:val="24"/>
        </w:rPr>
        <w:t>e</w:t>
      </w:r>
      <w:r w:rsidR="005012B4">
        <w:rPr>
          <w:sz w:val="24"/>
          <w:szCs w:val="24"/>
        </w:rPr>
        <w:t xml:space="preserve"> godine.</w:t>
      </w:r>
    </w:p>
    <w:p w:rsidR="00830AC9" w:rsidRDefault="00830AC9" w:rsidP="00B11B5D">
      <w:pPr>
        <w:pStyle w:val="Bezproreda"/>
        <w:rPr>
          <w:sz w:val="24"/>
          <w:szCs w:val="24"/>
        </w:rPr>
      </w:pPr>
    </w:p>
    <w:p w:rsidR="00830AC9" w:rsidRPr="002B0505" w:rsidRDefault="00830AC9" w:rsidP="00B11B5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Ukupni prihodi</w:t>
      </w:r>
      <w:r w:rsidR="00AD126F">
        <w:rPr>
          <w:sz w:val="24"/>
          <w:szCs w:val="24"/>
        </w:rPr>
        <w:t xml:space="preserve"> su ostvareni</w:t>
      </w:r>
      <w:r>
        <w:rPr>
          <w:sz w:val="24"/>
          <w:szCs w:val="24"/>
        </w:rPr>
        <w:t xml:space="preserve"> u iznosu od </w:t>
      </w:r>
      <w:r w:rsidR="00AD126F">
        <w:rPr>
          <w:sz w:val="24"/>
          <w:szCs w:val="24"/>
        </w:rPr>
        <w:t>1.8</w:t>
      </w:r>
      <w:r w:rsidR="000060B1">
        <w:rPr>
          <w:sz w:val="24"/>
          <w:szCs w:val="24"/>
        </w:rPr>
        <w:t>92</w:t>
      </w:r>
      <w:r w:rsidR="00AD126F">
        <w:rPr>
          <w:sz w:val="24"/>
          <w:szCs w:val="24"/>
        </w:rPr>
        <w:t>.</w:t>
      </w:r>
      <w:r w:rsidR="000060B1">
        <w:rPr>
          <w:sz w:val="24"/>
          <w:szCs w:val="24"/>
        </w:rPr>
        <w:t>348,74</w:t>
      </w:r>
      <w:r w:rsidR="00AD126F">
        <w:rPr>
          <w:sz w:val="24"/>
          <w:szCs w:val="24"/>
        </w:rPr>
        <w:t xml:space="preserve"> kuna i daju ostvarenje od 9</w:t>
      </w:r>
      <w:r w:rsidR="000060B1">
        <w:rPr>
          <w:sz w:val="24"/>
          <w:szCs w:val="24"/>
        </w:rPr>
        <w:t>7,14</w:t>
      </w:r>
      <w:r w:rsidR="00AD126F">
        <w:rPr>
          <w:sz w:val="24"/>
          <w:szCs w:val="24"/>
        </w:rPr>
        <w:t>% plana za 2016. poslovnu godinu.</w:t>
      </w:r>
    </w:p>
    <w:p w:rsidR="00553147" w:rsidRPr="002B0505" w:rsidRDefault="00553147" w:rsidP="00B11B5D">
      <w:pPr>
        <w:pStyle w:val="Bezproreda"/>
        <w:rPr>
          <w:sz w:val="24"/>
          <w:szCs w:val="24"/>
        </w:rPr>
      </w:pPr>
    </w:p>
    <w:p w:rsidR="00553147" w:rsidRPr="002B0505" w:rsidRDefault="00553147" w:rsidP="00B11B5D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 xml:space="preserve">Iz </w:t>
      </w:r>
      <w:r w:rsidR="002B0505" w:rsidRPr="002B0505">
        <w:rPr>
          <w:sz w:val="24"/>
          <w:szCs w:val="24"/>
        </w:rPr>
        <w:t>navedenoga</w:t>
      </w:r>
      <w:r w:rsidRPr="002B0505">
        <w:rPr>
          <w:sz w:val="24"/>
          <w:szCs w:val="24"/>
        </w:rPr>
        <w:t xml:space="preserve"> možemo zakl</w:t>
      </w:r>
      <w:r w:rsidR="00AD126F">
        <w:rPr>
          <w:sz w:val="24"/>
          <w:szCs w:val="24"/>
        </w:rPr>
        <w:t>jučiti da je naplata uredna i u</w:t>
      </w:r>
      <w:r w:rsidR="000060B1">
        <w:rPr>
          <w:sz w:val="24"/>
          <w:szCs w:val="24"/>
        </w:rPr>
        <w:t xml:space="preserve"> </w:t>
      </w:r>
      <w:r w:rsidRPr="002B0505">
        <w:rPr>
          <w:sz w:val="24"/>
          <w:szCs w:val="24"/>
        </w:rPr>
        <w:t>skladu s</w:t>
      </w:r>
      <w:r w:rsidR="00E11E2E">
        <w:rPr>
          <w:sz w:val="24"/>
          <w:szCs w:val="24"/>
        </w:rPr>
        <w:t>a predviđanjima iz Plana za 2016</w:t>
      </w:r>
      <w:r w:rsidRPr="002B0505">
        <w:rPr>
          <w:sz w:val="24"/>
          <w:szCs w:val="24"/>
        </w:rPr>
        <w:t xml:space="preserve">. </w:t>
      </w:r>
      <w:r w:rsidR="00AD126F">
        <w:rPr>
          <w:sz w:val="24"/>
          <w:szCs w:val="24"/>
        </w:rPr>
        <w:t xml:space="preserve">poslovnu </w:t>
      </w:r>
      <w:r w:rsidRPr="002B0505">
        <w:rPr>
          <w:sz w:val="24"/>
          <w:szCs w:val="24"/>
        </w:rPr>
        <w:t>godinu.</w:t>
      </w:r>
    </w:p>
    <w:p w:rsidR="002B0505" w:rsidRDefault="002B0505" w:rsidP="00B11B5D">
      <w:pPr>
        <w:pStyle w:val="Bezproreda"/>
        <w:rPr>
          <w:sz w:val="24"/>
          <w:szCs w:val="24"/>
        </w:rPr>
      </w:pPr>
    </w:p>
    <w:p w:rsidR="00F138E5" w:rsidRDefault="00F138E5" w:rsidP="00B11B5D">
      <w:pPr>
        <w:pStyle w:val="Bezproreda"/>
        <w:rPr>
          <w:sz w:val="24"/>
          <w:szCs w:val="24"/>
        </w:rPr>
      </w:pPr>
    </w:p>
    <w:p w:rsidR="00F138E5" w:rsidRPr="002B0505" w:rsidRDefault="00F138E5" w:rsidP="00B11B5D">
      <w:pPr>
        <w:pStyle w:val="Bezproreda"/>
        <w:rPr>
          <w:sz w:val="24"/>
          <w:szCs w:val="24"/>
        </w:rPr>
      </w:pPr>
    </w:p>
    <w:p w:rsidR="00B11B5D" w:rsidRPr="002B0505" w:rsidRDefault="00553147" w:rsidP="00B11B5D">
      <w:pPr>
        <w:pStyle w:val="Bezproreda"/>
        <w:rPr>
          <w:b/>
          <w:sz w:val="24"/>
          <w:szCs w:val="24"/>
        </w:rPr>
      </w:pPr>
      <w:r w:rsidRPr="002B0505">
        <w:rPr>
          <w:b/>
          <w:sz w:val="24"/>
          <w:szCs w:val="24"/>
        </w:rPr>
        <w:t>RASHODI</w:t>
      </w:r>
    </w:p>
    <w:p w:rsidR="00553147" w:rsidRPr="002B0505" w:rsidRDefault="00553147" w:rsidP="00B11B5D">
      <w:pPr>
        <w:pStyle w:val="Bezproreda"/>
        <w:rPr>
          <w:sz w:val="24"/>
          <w:szCs w:val="24"/>
        </w:rPr>
      </w:pPr>
    </w:p>
    <w:p w:rsidR="00B11B5D" w:rsidRDefault="00553147" w:rsidP="00AD126F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>Utrošena sredstva za troškove ureda i za</w:t>
      </w:r>
      <w:r w:rsidR="000060B1">
        <w:rPr>
          <w:sz w:val="24"/>
          <w:szCs w:val="24"/>
        </w:rPr>
        <w:t xml:space="preserve"> za</w:t>
      </w:r>
      <w:r w:rsidRPr="002B0505">
        <w:rPr>
          <w:sz w:val="24"/>
          <w:szCs w:val="24"/>
        </w:rPr>
        <w:t>poslenike su u skladu s</w:t>
      </w:r>
      <w:r w:rsidR="00E11E2E">
        <w:rPr>
          <w:sz w:val="24"/>
          <w:szCs w:val="24"/>
        </w:rPr>
        <w:t>a predviđanjima iz Plana za 2016</w:t>
      </w:r>
      <w:r w:rsidRPr="002B0505">
        <w:rPr>
          <w:sz w:val="24"/>
          <w:szCs w:val="24"/>
        </w:rPr>
        <w:t>. godinu.</w:t>
      </w:r>
    </w:p>
    <w:p w:rsidR="00AD126F" w:rsidRPr="002B0505" w:rsidRDefault="00AD126F" w:rsidP="00AD126F">
      <w:pPr>
        <w:pStyle w:val="Bezproreda"/>
        <w:rPr>
          <w:sz w:val="24"/>
          <w:szCs w:val="24"/>
        </w:rPr>
      </w:pPr>
    </w:p>
    <w:p w:rsidR="00AD126F" w:rsidRDefault="00E11E2E">
      <w:pPr>
        <w:rPr>
          <w:sz w:val="24"/>
          <w:szCs w:val="24"/>
        </w:rPr>
      </w:pPr>
      <w:r>
        <w:rPr>
          <w:sz w:val="24"/>
          <w:szCs w:val="24"/>
        </w:rPr>
        <w:t xml:space="preserve">Na proljetnom </w:t>
      </w:r>
      <w:r w:rsidR="00BA3DE7">
        <w:rPr>
          <w:sz w:val="24"/>
          <w:szCs w:val="24"/>
        </w:rPr>
        <w:t>s</w:t>
      </w:r>
      <w:r>
        <w:rPr>
          <w:sz w:val="24"/>
          <w:szCs w:val="24"/>
        </w:rPr>
        <w:t xml:space="preserve">astanku turističkog vijeća općine Podgora, donijeta je odluka o povećanju izdataka u iznosu od 100.000,00 kuna za marketinške aktivnosti ( 36.000,00 kuna za </w:t>
      </w:r>
      <w:proofErr w:type="spellStart"/>
      <w:r>
        <w:rPr>
          <w:sz w:val="24"/>
          <w:szCs w:val="24"/>
        </w:rPr>
        <w:t>bilboard</w:t>
      </w:r>
      <w:proofErr w:type="spellEnd"/>
      <w:r>
        <w:rPr>
          <w:sz w:val="24"/>
          <w:szCs w:val="24"/>
        </w:rPr>
        <w:t xml:space="preserve"> i 65.000,00 kuna za Internet </w:t>
      </w:r>
      <w:r w:rsidR="00AD126F">
        <w:rPr>
          <w:sz w:val="24"/>
          <w:szCs w:val="24"/>
        </w:rPr>
        <w:t>marketing).</w:t>
      </w:r>
    </w:p>
    <w:p w:rsidR="00AD126F" w:rsidRDefault="00AD126F">
      <w:pPr>
        <w:rPr>
          <w:sz w:val="24"/>
          <w:szCs w:val="24"/>
        </w:rPr>
      </w:pPr>
      <w:r>
        <w:rPr>
          <w:sz w:val="24"/>
          <w:szCs w:val="24"/>
        </w:rPr>
        <w:t xml:space="preserve">Stavka za edukaciju zaposlenih (interni marketing) nije planirana u skladu sa potrebama (edukacijski izleti i sl.). Utrošeno je 8.000,00 kuna više od planiranog, stoga kod budućeg planiranja treba voditi o rezervaciji više sredstava za ove aktivnosti ureda. Kako je za stavke III, V i VI utrošeno ispod planiranih vrijednosti, </w:t>
      </w:r>
      <w:proofErr w:type="spellStart"/>
      <w:r>
        <w:rPr>
          <w:sz w:val="24"/>
          <w:szCs w:val="24"/>
        </w:rPr>
        <w:t>podmira</w:t>
      </w:r>
      <w:proofErr w:type="spellEnd"/>
      <w:r>
        <w:rPr>
          <w:sz w:val="24"/>
          <w:szCs w:val="24"/>
        </w:rPr>
        <w:t xml:space="preserve"> se vrši iz naznačenih stavki.</w:t>
      </w:r>
    </w:p>
    <w:p w:rsidR="00E11E2E" w:rsidRDefault="00E11E2E">
      <w:pPr>
        <w:rPr>
          <w:sz w:val="24"/>
          <w:szCs w:val="24"/>
        </w:rPr>
      </w:pPr>
      <w:r>
        <w:rPr>
          <w:sz w:val="24"/>
          <w:szCs w:val="24"/>
        </w:rPr>
        <w:t>Transfer sredstava prema općini Podgora je u skladu sa ostvarenim prihodima i planom.</w:t>
      </w:r>
    </w:p>
    <w:p w:rsidR="00E11E2E" w:rsidRDefault="00E11E2E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138E5">
        <w:rPr>
          <w:sz w:val="24"/>
          <w:szCs w:val="24"/>
        </w:rPr>
        <w:t>otrebno je utvrditi dinamiku naplate ostatka potraživanja od dužnika za 2016. poslovnu godinu.</w:t>
      </w:r>
    </w:p>
    <w:p w:rsidR="002B0505" w:rsidRDefault="002B0505">
      <w:pPr>
        <w:rPr>
          <w:sz w:val="24"/>
          <w:szCs w:val="24"/>
        </w:rPr>
      </w:pPr>
      <w:r w:rsidRPr="002B0505">
        <w:rPr>
          <w:sz w:val="24"/>
          <w:szCs w:val="24"/>
        </w:rPr>
        <w:t>Nastavno na iznijeto</w:t>
      </w:r>
      <w:r>
        <w:rPr>
          <w:sz w:val="24"/>
          <w:szCs w:val="24"/>
        </w:rPr>
        <w:t>,</w:t>
      </w:r>
      <w:r w:rsidRPr="002B0505">
        <w:rPr>
          <w:sz w:val="24"/>
          <w:szCs w:val="24"/>
        </w:rPr>
        <w:t xml:space="preserve"> </w:t>
      </w:r>
      <w:r w:rsidR="00BA3DE7">
        <w:rPr>
          <w:sz w:val="24"/>
          <w:szCs w:val="24"/>
        </w:rPr>
        <w:t>bilježi se pozitivni saldo na kraju 2016. godine</w:t>
      </w:r>
      <w:r w:rsidR="00F138E5">
        <w:rPr>
          <w:sz w:val="24"/>
          <w:szCs w:val="24"/>
        </w:rPr>
        <w:t xml:space="preserve">, </w:t>
      </w:r>
      <w:proofErr w:type="spellStart"/>
      <w:r w:rsidR="00F138E5">
        <w:rPr>
          <w:sz w:val="24"/>
          <w:szCs w:val="24"/>
        </w:rPr>
        <w:t>Podgoru</w:t>
      </w:r>
      <w:proofErr w:type="spellEnd"/>
      <w:r w:rsidR="00F138E5">
        <w:rPr>
          <w:sz w:val="24"/>
          <w:szCs w:val="24"/>
        </w:rPr>
        <w:t xml:space="preserve"> i </w:t>
      </w:r>
      <w:proofErr w:type="spellStart"/>
      <w:r w:rsidR="00F138E5">
        <w:rPr>
          <w:sz w:val="24"/>
          <w:szCs w:val="24"/>
        </w:rPr>
        <w:t>Drašnice</w:t>
      </w:r>
      <w:proofErr w:type="spellEnd"/>
      <w:r w:rsidR="00F138E5">
        <w:rPr>
          <w:sz w:val="24"/>
          <w:szCs w:val="24"/>
        </w:rPr>
        <w:t xml:space="preserve">, </w:t>
      </w:r>
      <w:r w:rsidR="00BA3DE7">
        <w:rPr>
          <w:sz w:val="24"/>
          <w:szCs w:val="24"/>
        </w:rPr>
        <w:t xml:space="preserve"> te su osigurana dostatna sredstva za redovno financiranje tijekom prva dva kvartala 2017. godine </w:t>
      </w:r>
    </w:p>
    <w:p w:rsidR="00F138E5" w:rsidRPr="002B0505" w:rsidRDefault="00F138E5">
      <w:pPr>
        <w:rPr>
          <w:sz w:val="24"/>
          <w:szCs w:val="24"/>
        </w:rPr>
      </w:pPr>
    </w:p>
    <w:p w:rsidR="002B0505" w:rsidRDefault="002B0505">
      <w:pPr>
        <w:rPr>
          <w:sz w:val="24"/>
          <w:szCs w:val="24"/>
        </w:rPr>
      </w:pPr>
      <w:r w:rsidRPr="002B0505">
        <w:rPr>
          <w:sz w:val="24"/>
          <w:szCs w:val="24"/>
        </w:rPr>
        <w:t xml:space="preserve">Stoga, </w:t>
      </w:r>
      <w:r w:rsidRPr="002B0505">
        <w:rPr>
          <w:b/>
          <w:sz w:val="24"/>
          <w:szCs w:val="24"/>
        </w:rPr>
        <w:t>možemo utvrditi da</w:t>
      </w:r>
      <w:r w:rsidRPr="002B0505">
        <w:rPr>
          <w:sz w:val="24"/>
          <w:szCs w:val="24"/>
        </w:rPr>
        <w:t xml:space="preserve"> analizom prezentiranih financijskih izvještaja </w:t>
      </w:r>
      <w:r w:rsidRPr="002B0505">
        <w:rPr>
          <w:b/>
          <w:sz w:val="24"/>
          <w:szCs w:val="24"/>
        </w:rPr>
        <w:t>nisu utvrđena odstupanja od pozitivne prakse</w:t>
      </w:r>
      <w:r w:rsidRPr="002B0505">
        <w:rPr>
          <w:sz w:val="24"/>
          <w:szCs w:val="24"/>
        </w:rPr>
        <w:t>.</w:t>
      </w:r>
    </w:p>
    <w:p w:rsidR="00F138E5" w:rsidRDefault="00F138E5">
      <w:pPr>
        <w:rPr>
          <w:sz w:val="24"/>
          <w:szCs w:val="24"/>
        </w:rPr>
      </w:pPr>
    </w:p>
    <w:p w:rsidR="00F138E5" w:rsidRDefault="00F138E5">
      <w:pPr>
        <w:rPr>
          <w:sz w:val="24"/>
          <w:szCs w:val="24"/>
        </w:rPr>
      </w:pPr>
    </w:p>
    <w:p w:rsidR="00F138E5" w:rsidRPr="002B0505" w:rsidRDefault="00F138E5">
      <w:pPr>
        <w:rPr>
          <w:sz w:val="24"/>
          <w:szCs w:val="24"/>
        </w:rPr>
      </w:pPr>
    </w:p>
    <w:p w:rsidR="002B0505" w:rsidRPr="002B0505" w:rsidRDefault="002B0505">
      <w:pPr>
        <w:rPr>
          <w:sz w:val="24"/>
          <w:szCs w:val="24"/>
        </w:rPr>
      </w:pPr>
      <w:r w:rsidRPr="002B0505">
        <w:rPr>
          <w:sz w:val="24"/>
          <w:szCs w:val="24"/>
        </w:rPr>
        <w:t>Nadalje, članovi NO TZO Podgora utvrđuju:</w:t>
      </w:r>
    </w:p>
    <w:p w:rsidR="002B0505" w:rsidRPr="002B0505" w:rsidRDefault="002B0505" w:rsidP="002B0505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2B0505">
        <w:rPr>
          <w:sz w:val="24"/>
          <w:szCs w:val="24"/>
        </w:rPr>
        <w:t>da je Turističko vijeće TZO podgora izvršilo sve zadane mu funkcije</w:t>
      </w:r>
    </w:p>
    <w:p w:rsidR="002B0505" w:rsidRPr="002B0505" w:rsidRDefault="002B0505" w:rsidP="002B0505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2B0505">
        <w:rPr>
          <w:sz w:val="24"/>
          <w:szCs w:val="24"/>
        </w:rPr>
        <w:t xml:space="preserve">da se planirani program iz kulture izvršio u opsegu nešto većem od planiranog, </w:t>
      </w:r>
    </w:p>
    <w:p w:rsidR="002B0505" w:rsidRDefault="002B0505" w:rsidP="00E11E2E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2B0505">
        <w:rPr>
          <w:sz w:val="24"/>
          <w:szCs w:val="24"/>
        </w:rPr>
        <w:t>te da su proračunske stavke ostvarene u skladu sa zakonskim propisima i usklađene sa obvezom namjenskog trošenja proračunskih sredstava.</w:t>
      </w:r>
    </w:p>
    <w:p w:rsidR="00BA3DE7" w:rsidRDefault="00BA3DE7">
      <w:pPr>
        <w:rPr>
          <w:sz w:val="24"/>
          <w:szCs w:val="24"/>
        </w:rPr>
      </w:pPr>
      <w:r>
        <w:rPr>
          <w:sz w:val="24"/>
          <w:szCs w:val="24"/>
        </w:rPr>
        <w:t xml:space="preserve">Tijekom nadzora izvršen je uvid u zaduženja i radne poslove raspoređene na djelatnike Ureda. Ovom prilikom bilježimo da su  tijekom 2016. godine radnici Đurđici </w:t>
      </w:r>
      <w:proofErr w:type="spellStart"/>
      <w:r>
        <w:rPr>
          <w:sz w:val="24"/>
          <w:szCs w:val="24"/>
        </w:rPr>
        <w:t>Glamač</w:t>
      </w:r>
      <w:proofErr w:type="spellEnd"/>
      <w:r>
        <w:rPr>
          <w:sz w:val="24"/>
          <w:szCs w:val="24"/>
        </w:rPr>
        <w:t xml:space="preserve"> uz postojeće poslove koje izvršava kao računovodstveni tehničar i informator, dodijeljeni poslovi uređivanja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stranice TZ Podgora, (</w:t>
      </w:r>
      <w:proofErr w:type="spellStart"/>
      <w:r>
        <w:rPr>
          <w:sz w:val="24"/>
          <w:szCs w:val="24"/>
        </w:rPr>
        <w:t>pribava</w:t>
      </w:r>
      <w:proofErr w:type="spellEnd"/>
      <w:r>
        <w:rPr>
          <w:sz w:val="24"/>
          <w:szCs w:val="24"/>
        </w:rPr>
        <w:t xml:space="preserve"> fotografija, objava statusa, postavljanje informacija, praćenje društvenih događanja</w:t>
      </w:r>
      <w:r w:rsidR="004E7B5F">
        <w:rPr>
          <w:sz w:val="24"/>
          <w:szCs w:val="24"/>
        </w:rPr>
        <w:t>)</w:t>
      </w:r>
      <w:r>
        <w:rPr>
          <w:sz w:val="24"/>
          <w:szCs w:val="24"/>
        </w:rPr>
        <w:t xml:space="preserve"> te bi bilo uputno razmotriti da li isto predstavlja povećani opseg posla i sukladno istome, da li zahtjeva poseban platni dodatak. (Prema informaciji dobivenoj od radnice, istoj se fotografije ne otkupljuju već ih ustupa bez naknade, a većinu poslova</w:t>
      </w:r>
      <w:r w:rsidR="004E7B5F">
        <w:rPr>
          <w:sz w:val="24"/>
          <w:szCs w:val="24"/>
        </w:rPr>
        <w:t xml:space="preserve"> vezanih za </w:t>
      </w:r>
      <w:r>
        <w:rPr>
          <w:sz w:val="24"/>
          <w:szCs w:val="24"/>
        </w:rPr>
        <w:t xml:space="preserve">uređivanje </w:t>
      </w:r>
      <w:proofErr w:type="spellStart"/>
      <w:r>
        <w:rPr>
          <w:sz w:val="24"/>
          <w:szCs w:val="24"/>
        </w:rPr>
        <w:t>fb</w:t>
      </w:r>
      <w:proofErr w:type="spellEnd"/>
      <w:r>
        <w:rPr>
          <w:sz w:val="24"/>
          <w:szCs w:val="24"/>
        </w:rPr>
        <w:t xml:space="preserve"> stranice obavlja izvan redovnog radnog vremena.)</w:t>
      </w:r>
    </w:p>
    <w:p w:rsidR="00BA3DE7" w:rsidRDefault="00BA3DE7">
      <w:pPr>
        <w:rPr>
          <w:sz w:val="24"/>
          <w:szCs w:val="24"/>
        </w:rPr>
      </w:pPr>
    </w:p>
    <w:p w:rsidR="00B11B5D" w:rsidRPr="002B0505" w:rsidRDefault="00BA3D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E2E">
        <w:rPr>
          <w:sz w:val="24"/>
          <w:szCs w:val="24"/>
        </w:rPr>
        <w:t>N</w:t>
      </w:r>
      <w:r w:rsidR="00F138E5">
        <w:rPr>
          <w:sz w:val="24"/>
          <w:szCs w:val="24"/>
        </w:rPr>
        <w:t xml:space="preserve">adzor dovršen </w:t>
      </w:r>
      <w:r>
        <w:rPr>
          <w:sz w:val="24"/>
          <w:szCs w:val="24"/>
        </w:rPr>
        <w:t>15. veljače 2017. godine u 19 h</w:t>
      </w:r>
    </w:p>
    <w:p w:rsidR="002B0505" w:rsidRPr="002B0505" w:rsidRDefault="002B0505">
      <w:pPr>
        <w:rPr>
          <w:sz w:val="24"/>
          <w:szCs w:val="24"/>
        </w:rPr>
      </w:pPr>
    </w:p>
    <w:p w:rsidR="002B0505" w:rsidRPr="002B0505" w:rsidRDefault="002B0505" w:rsidP="002B0505">
      <w:pPr>
        <w:pStyle w:val="Bezproreda"/>
        <w:rPr>
          <w:sz w:val="24"/>
          <w:szCs w:val="24"/>
        </w:rPr>
      </w:pPr>
      <w:r w:rsidRPr="002B0505">
        <w:rPr>
          <w:sz w:val="24"/>
          <w:szCs w:val="24"/>
        </w:rPr>
        <w:t>Zapisničar:</w:t>
      </w:r>
    </w:p>
    <w:p w:rsidR="002B0505" w:rsidRPr="002B0505" w:rsidRDefault="00BA3DE7" w:rsidP="002B050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Marija </w:t>
      </w:r>
      <w:proofErr w:type="spellStart"/>
      <w:r>
        <w:rPr>
          <w:b/>
          <w:sz w:val="24"/>
          <w:szCs w:val="24"/>
        </w:rPr>
        <w:t>Glučina</w:t>
      </w:r>
      <w:proofErr w:type="spellEnd"/>
      <w:r>
        <w:rPr>
          <w:b/>
          <w:sz w:val="24"/>
          <w:szCs w:val="24"/>
        </w:rPr>
        <w:t xml:space="preserve"> </w:t>
      </w:r>
    </w:p>
    <w:p w:rsidR="002B0505" w:rsidRPr="002B0505" w:rsidRDefault="002B0505" w:rsidP="002B0505">
      <w:pPr>
        <w:pStyle w:val="Bezproreda"/>
        <w:jc w:val="right"/>
        <w:rPr>
          <w:sz w:val="24"/>
          <w:szCs w:val="24"/>
        </w:rPr>
      </w:pPr>
      <w:r w:rsidRPr="002B0505">
        <w:rPr>
          <w:sz w:val="24"/>
          <w:szCs w:val="24"/>
        </w:rPr>
        <w:t>Predsjednica NO TZO Podgora</w:t>
      </w:r>
    </w:p>
    <w:p w:rsidR="002B0505" w:rsidRPr="002B0505" w:rsidRDefault="002B0505" w:rsidP="002B0505">
      <w:pPr>
        <w:pStyle w:val="Bezproreda"/>
        <w:jc w:val="right"/>
        <w:rPr>
          <w:b/>
          <w:sz w:val="24"/>
          <w:szCs w:val="24"/>
        </w:rPr>
      </w:pPr>
      <w:r w:rsidRPr="002B0505">
        <w:rPr>
          <w:b/>
          <w:sz w:val="24"/>
          <w:szCs w:val="24"/>
        </w:rPr>
        <w:t xml:space="preserve">Marija </w:t>
      </w:r>
      <w:proofErr w:type="spellStart"/>
      <w:r w:rsidRPr="002B0505">
        <w:rPr>
          <w:b/>
          <w:sz w:val="24"/>
          <w:szCs w:val="24"/>
        </w:rPr>
        <w:t>Glučina</w:t>
      </w:r>
      <w:proofErr w:type="spellEnd"/>
    </w:p>
    <w:p w:rsidR="002B0505" w:rsidRPr="002B0505" w:rsidRDefault="002B0505" w:rsidP="002B0505">
      <w:pPr>
        <w:jc w:val="right"/>
        <w:rPr>
          <w:sz w:val="24"/>
          <w:szCs w:val="24"/>
        </w:rPr>
      </w:pPr>
    </w:p>
    <w:sectPr w:rsidR="002B0505" w:rsidRPr="002B0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B8" w:rsidRDefault="00FB22B8" w:rsidP="001551C9">
      <w:pPr>
        <w:spacing w:after="0" w:line="240" w:lineRule="auto"/>
      </w:pPr>
      <w:r>
        <w:separator/>
      </w:r>
    </w:p>
  </w:endnote>
  <w:endnote w:type="continuationSeparator" w:id="0">
    <w:p w:rsidR="00FB22B8" w:rsidRDefault="00FB22B8" w:rsidP="0015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B8" w:rsidRDefault="00FB22B8" w:rsidP="001551C9">
      <w:pPr>
        <w:spacing w:after="0" w:line="240" w:lineRule="auto"/>
      </w:pPr>
      <w:r>
        <w:separator/>
      </w:r>
    </w:p>
  </w:footnote>
  <w:footnote w:type="continuationSeparator" w:id="0">
    <w:p w:rsidR="00FB22B8" w:rsidRDefault="00FB22B8" w:rsidP="0015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C9" w:rsidRDefault="001551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71B3"/>
    <w:multiLevelType w:val="hybridMultilevel"/>
    <w:tmpl w:val="67E64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9C4"/>
    <w:multiLevelType w:val="hybridMultilevel"/>
    <w:tmpl w:val="3CBAF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FF9"/>
    <w:multiLevelType w:val="hybridMultilevel"/>
    <w:tmpl w:val="027218BE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60449F"/>
    <w:multiLevelType w:val="hybridMultilevel"/>
    <w:tmpl w:val="49F8238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67DBE"/>
    <w:multiLevelType w:val="hybridMultilevel"/>
    <w:tmpl w:val="47B8C18A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89E090C"/>
    <w:multiLevelType w:val="hybridMultilevel"/>
    <w:tmpl w:val="95FEA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3D65"/>
    <w:multiLevelType w:val="hybridMultilevel"/>
    <w:tmpl w:val="E1E82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D6B60"/>
    <w:multiLevelType w:val="hybridMultilevel"/>
    <w:tmpl w:val="33883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5D"/>
    <w:rsid w:val="000060B1"/>
    <w:rsid w:val="000139CF"/>
    <w:rsid w:val="001551C9"/>
    <w:rsid w:val="002B0505"/>
    <w:rsid w:val="004945E6"/>
    <w:rsid w:val="004B7F96"/>
    <w:rsid w:val="004E7B5F"/>
    <w:rsid w:val="005012B4"/>
    <w:rsid w:val="00553147"/>
    <w:rsid w:val="008201A4"/>
    <w:rsid w:val="00830AC9"/>
    <w:rsid w:val="00834124"/>
    <w:rsid w:val="00AD126F"/>
    <w:rsid w:val="00B11B5D"/>
    <w:rsid w:val="00BA3DE7"/>
    <w:rsid w:val="00C42D3D"/>
    <w:rsid w:val="00D62F25"/>
    <w:rsid w:val="00E11E2E"/>
    <w:rsid w:val="00E37943"/>
    <w:rsid w:val="00E80B15"/>
    <w:rsid w:val="00EF4431"/>
    <w:rsid w:val="00F138E5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E026-3327-4B58-B705-2DCC2DA8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1B5D"/>
  </w:style>
  <w:style w:type="paragraph" w:styleId="Naslov1">
    <w:name w:val="heading 1"/>
    <w:basedOn w:val="Normal"/>
    <w:next w:val="Normal"/>
    <w:link w:val="Naslov1Char"/>
    <w:uiPriority w:val="9"/>
    <w:qFormat/>
    <w:rsid w:val="00B11B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1B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1B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B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B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B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B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B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B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1B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1B5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1B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B5D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B5D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B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B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B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B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11B5D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B11B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B11B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B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1B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B11B5D"/>
    <w:rPr>
      <w:b/>
      <w:bCs/>
    </w:rPr>
  </w:style>
  <w:style w:type="character" w:styleId="Istaknuto">
    <w:name w:val="Emphasis"/>
    <w:basedOn w:val="Zadanifontodlomka"/>
    <w:uiPriority w:val="20"/>
    <w:qFormat/>
    <w:rsid w:val="00B11B5D"/>
    <w:rPr>
      <w:i/>
      <w:iCs/>
    </w:rPr>
  </w:style>
  <w:style w:type="paragraph" w:styleId="Bezproreda">
    <w:name w:val="No Spacing"/>
    <w:uiPriority w:val="1"/>
    <w:qFormat/>
    <w:rsid w:val="00B11B5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11B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B11B5D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B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B5D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B11B5D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B11B5D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B11B5D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B11B5D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B11B5D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11B5D"/>
    <w:pPr>
      <w:outlineLvl w:val="9"/>
    </w:pPr>
  </w:style>
  <w:style w:type="paragraph" w:styleId="Odlomakpopisa">
    <w:name w:val="List Paragraph"/>
    <w:basedOn w:val="Normal"/>
    <w:uiPriority w:val="34"/>
    <w:qFormat/>
    <w:rsid w:val="00B11B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  <w:style w:type="paragraph" w:styleId="Zaglavlje">
    <w:name w:val="header"/>
    <w:basedOn w:val="Normal"/>
    <w:link w:val="ZaglavljeChar"/>
    <w:uiPriority w:val="99"/>
    <w:unhideWhenUsed/>
    <w:rsid w:val="0015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1C9"/>
  </w:style>
  <w:style w:type="paragraph" w:styleId="Podnoje">
    <w:name w:val="footer"/>
    <w:basedOn w:val="Normal"/>
    <w:link w:val="PodnojeChar"/>
    <w:uiPriority w:val="99"/>
    <w:unhideWhenUsed/>
    <w:rsid w:val="0015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1C9"/>
  </w:style>
  <w:style w:type="paragraph" w:styleId="Tekstbalonia">
    <w:name w:val="Balloon Text"/>
    <w:basedOn w:val="Normal"/>
    <w:link w:val="TekstbaloniaChar"/>
    <w:uiPriority w:val="99"/>
    <w:semiHidden/>
    <w:unhideWhenUsed/>
    <w:rsid w:val="00E3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7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Luketina</dc:creator>
  <cp:keywords/>
  <dc:description/>
  <cp:lastModifiedBy>TZ Podgora</cp:lastModifiedBy>
  <cp:revision>2</cp:revision>
  <cp:lastPrinted>2017-03-01T07:53:00Z</cp:lastPrinted>
  <dcterms:created xsi:type="dcterms:W3CDTF">2017-03-01T07:53:00Z</dcterms:created>
  <dcterms:modified xsi:type="dcterms:W3CDTF">2017-03-01T07:53:00Z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88920a14-9944-452a-aefb-c77ec9d4cc87</vt:lpwstr>
  </property>
  <property fmtid="{D5CDD505-2E9C-101B-9397-08002B2CF9AE}" pid="3" name="Classification">
    <vt:lpwstr>TITUS_BL</vt:lpwstr>
  </property>
</Properties>
</file>